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5E" w:rsidRDefault="0051455E" w:rsidP="004C30B4">
      <w:pPr>
        <w:jc w:val="center"/>
        <w:rPr>
          <w:b/>
          <w:sz w:val="26"/>
          <w:szCs w:val="26"/>
        </w:rPr>
      </w:pPr>
      <w:r w:rsidRPr="0067504E">
        <w:rPr>
          <w:b/>
          <w:sz w:val="26"/>
          <w:szCs w:val="26"/>
          <w:lang w:val="vi-VN"/>
        </w:rPr>
        <w:t xml:space="preserve">ĐÁP ÁN </w:t>
      </w:r>
      <w:r>
        <w:rPr>
          <w:b/>
          <w:sz w:val="26"/>
          <w:szCs w:val="26"/>
        </w:rPr>
        <w:t xml:space="preserve">GDCD </w:t>
      </w:r>
    </w:p>
    <w:p w:rsidR="004C30B4" w:rsidRPr="0051455E" w:rsidRDefault="0051455E" w:rsidP="0051455E">
      <w:pPr>
        <w:rPr>
          <w:b/>
          <w:sz w:val="26"/>
          <w:szCs w:val="26"/>
        </w:rPr>
      </w:pPr>
      <w:r>
        <w:rPr>
          <w:b/>
          <w:sz w:val="26"/>
          <w:szCs w:val="26"/>
        </w:rPr>
        <w:t xml:space="preserve">TRẮC NGHIỆM: Mã đề </w:t>
      </w:r>
      <w:r w:rsidR="004C30B4" w:rsidRPr="0051455E">
        <w:rPr>
          <w:b/>
          <w:sz w:val="26"/>
          <w:szCs w:val="26"/>
        </w:rPr>
        <w:t>209</w:t>
      </w:r>
    </w:p>
    <w:p w:rsidR="004C30B4" w:rsidRDefault="004C30B4" w:rsidP="004C30B4">
      <w:pPr>
        <w:pStyle w:val="NormalWeb"/>
        <w:shd w:val="clear" w:color="auto" w:fill="FFFFFF"/>
        <w:spacing w:before="0" w:beforeAutospacing="0" w:after="0" w:afterAutospacing="0"/>
        <w:jc w:val="center"/>
        <w:rPr>
          <w:b/>
          <w:sz w:val="26"/>
          <w:szCs w:val="26"/>
        </w:rPr>
      </w:pPr>
    </w:p>
    <w:tbl>
      <w:tblPr>
        <w:tblW w:w="71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390"/>
        <w:gridCol w:w="390"/>
        <w:gridCol w:w="390"/>
        <w:gridCol w:w="390"/>
        <w:gridCol w:w="390"/>
        <w:gridCol w:w="390"/>
        <w:gridCol w:w="390"/>
        <w:gridCol w:w="404"/>
        <w:gridCol w:w="476"/>
        <w:gridCol w:w="476"/>
        <w:gridCol w:w="476"/>
        <w:gridCol w:w="476"/>
        <w:gridCol w:w="476"/>
        <w:gridCol w:w="476"/>
        <w:gridCol w:w="476"/>
        <w:gridCol w:w="476"/>
        <w:gridCol w:w="476"/>
        <w:gridCol w:w="476"/>
        <w:gridCol w:w="476"/>
      </w:tblGrid>
      <w:tr w:rsidR="004C30B4" w:rsidTr="004C30B4">
        <w:trPr>
          <w:trHeight w:val="375"/>
          <w:jc w:val="center"/>
        </w:trPr>
        <w:tc>
          <w:tcPr>
            <w:tcW w:w="320" w:type="dxa"/>
            <w:shd w:val="clear" w:color="auto" w:fill="auto"/>
            <w:noWrap/>
            <w:vAlign w:val="bottom"/>
            <w:hideMark/>
          </w:tcPr>
          <w:p w:rsidR="004C30B4" w:rsidRDefault="004C30B4">
            <w:pPr>
              <w:jc w:val="center"/>
              <w:rPr>
                <w:color w:val="000000"/>
                <w:sz w:val="26"/>
                <w:szCs w:val="26"/>
              </w:rPr>
            </w:pPr>
            <w:r>
              <w:rPr>
                <w:color w:val="000000"/>
                <w:sz w:val="26"/>
                <w:szCs w:val="26"/>
              </w:rPr>
              <w:t>1</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2</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3</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4</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5</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6</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7</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8</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9</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10</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11</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12</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13</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14</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15</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16</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17</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18</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19</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20</w:t>
            </w:r>
          </w:p>
        </w:tc>
      </w:tr>
      <w:tr w:rsidR="004C30B4" w:rsidTr="004C30B4">
        <w:trPr>
          <w:trHeight w:val="375"/>
          <w:jc w:val="center"/>
        </w:trPr>
        <w:tc>
          <w:tcPr>
            <w:tcW w:w="320" w:type="dxa"/>
            <w:shd w:val="clear" w:color="auto" w:fill="auto"/>
            <w:noWrap/>
            <w:vAlign w:val="bottom"/>
            <w:hideMark/>
          </w:tcPr>
          <w:p w:rsidR="004C30B4" w:rsidRDefault="004C30B4">
            <w:pPr>
              <w:jc w:val="center"/>
              <w:rPr>
                <w:color w:val="000000"/>
                <w:sz w:val="26"/>
                <w:szCs w:val="26"/>
              </w:rPr>
            </w:pPr>
            <w:r>
              <w:rPr>
                <w:color w:val="000000"/>
                <w:sz w:val="26"/>
                <w:szCs w:val="26"/>
              </w:rPr>
              <w:t>D</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B</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C</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B</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C</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B</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B</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B</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A</w:t>
            </w:r>
          </w:p>
        </w:tc>
        <w:tc>
          <w:tcPr>
            <w:tcW w:w="400" w:type="dxa"/>
            <w:shd w:val="clear" w:color="auto" w:fill="auto"/>
            <w:noWrap/>
            <w:vAlign w:val="bottom"/>
            <w:hideMark/>
          </w:tcPr>
          <w:p w:rsidR="004C30B4" w:rsidRDefault="00310BF2">
            <w:pPr>
              <w:jc w:val="center"/>
              <w:rPr>
                <w:color w:val="000000"/>
                <w:sz w:val="26"/>
                <w:szCs w:val="26"/>
              </w:rPr>
            </w:pPr>
            <w:r>
              <w:rPr>
                <w:color w:val="000000"/>
                <w:sz w:val="26"/>
                <w:szCs w:val="26"/>
              </w:rPr>
              <w:t>D</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D</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D</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C</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D</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C</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A</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A</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A</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A</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D</w:t>
            </w:r>
          </w:p>
        </w:tc>
      </w:tr>
    </w:tbl>
    <w:p w:rsidR="004C30B4" w:rsidRDefault="004C30B4" w:rsidP="004C30B4">
      <w:pPr>
        <w:pStyle w:val="NormalWeb"/>
        <w:shd w:val="clear" w:color="auto" w:fill="FFFFFF"/>
        <w:spacing w:before="0" w:beforeAutospacing="0" w:after="0" w:afterAutospacing="0"/>
        <w:jc w:val="center"/>
        <w:rPr>
          <w:b/>
          <w:sz w:val="26"/>
          <w:szCs w:val="26"/>
        </w:rPr>
      </w:pPr>
    </w:p>
    <w:p w:rsidR="004C30B4" w:rsidRDefault="0051455E" w:rsidP="0051455E">
      <w:pPr>
        <w:pStyle w:val="NormalWeb"/>
        <w:shd w:val="clear" w:color="auto" w:fill="FFFFFF"/>
        <w:tabs>
          <w:tab w:val="left" w:pos="1560"/>
        </w:tabs>
        <w:spacing w:before="0" w:beforeAutospacing="0" w:after="0" w:afterAutospacing="0"/>
        <w:ind w:firstLine="720"/>
        <w:rPr>
          <w:b/>
          <w:sz w:val="26"/>
          <w:szCs w:val="26"/>
        </w:rPr>
      </w:pPr>
      <w:r>
        <w:rPr>
          <w:b/>
          <w:sz w:val="26"/>
          <w:szCs w:val="26"/>
        </w:rPr>
        <w:tab/>
        <w:t>Mã đề 132</w:t>
      </w:r>
    </w:p>
    <w:tbl>
      <w:tblPr>
        <w:tblW w:w="71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404"/>
        <w:gridCol w:w="404"/>
        <w:gridCol w:w="404"/>
        <w:gridCol w:w="390"/>
        <w:gridCol w:w="390"/>
        <w:gridCol w:w="476"/>
        <w:gridCol w:w="476"/>
        <w:gridCol w:w="476"/>
        <w:gridCol w:w="476"/>
        <w:gridCol w:w="476"/>
        <w:gridCol w:w="476"/>
        <w:gridCol w:w="476"/>
        <w:gridCol w:w="476"/>
        <w:gridCol w:w="476"/>
        <w:gridCol w:w="476"/>
        <w:gridCol w:w="476"/>
      </w:tblGrid>
      <w:tr w:rsidR="004C30B4" w:rsidTr="004C30B4">
        <w:trPr>
          <w:trHeight w:val="375"/>
          <w:jc w:val="center"/>
        </w:trPr>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1</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2</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3</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4</w:t>
            </w:r>
          </w:p>
        </w:tc>
        <w:tc>
          <w:tcPr>
            <w:tcW w:w="320" w:type="dxa"/>
            <w:shd w:val="clear" w:color="auto" w:fill="auto"/>
            <w:noWrap/>
            <w:vAlign w:val="bottom"/>
            <w:hideMark/>
          </w:tcPr>
          <w:p w:rsidR="004C30B4" w:rsidRDefault="004C30B4">
            <w:pPr>
              <w:jc w:val="center"/>
              <w:rPr>
                <w:color w:val="000000"/>
                <w:sz w:val="26"/>
                <w:szCs w:val="26"/>
              </w:rPr>
            </w:pPr>
            <w:r>
              <w:rPr>
                <w:color w:val="000000"/>
                <w:sz w:val="26"/>
                <w:szCs w:val="26"/>
              </w:rPr>
              <w:t>5</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6</w:t>
            </w:r>
          </w:p>
        </w:tc>
        <w:tc>
          <w:tcPr>
            <w:tcW w:w="320" w:type="dxa"/>
            <w:shd w:val="clear" w:color="auto" w:fill="auto"/>
            <w:noWrap/>
            <w:vAlign w:val="bottom"/>
            <w:hideMark/>
          </w:tcPr>
          <w:p w:rsidR="004C30B4" w:rsidRDefault="004C30B4" w:rsidP="004C30B4">
            <w:pPr>
              <w:rPr>
                <w:color w:val="000000"/>
                <w:sz w:val="26"/>
                <w:szCs w:val="26"/>
              </w:rPr>
            </w:pPr>
            <w:r>
              <w:rPr>
                <w:color w:val="000000"/>
                <w:sz w:val="26"/>
                <w:szCs w:val="26"/>
              </w:rPr>
              <w:t>7</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8</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9</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10</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11</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12</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13</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14</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15</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16</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17</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18</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19</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20</w:t>
            </w:r>
          </w:p>
        </w:tc>
      </w:tr>
      <w:tr w:rsidR="004C30B4" w:rsidTr="004C30B4">
        <w:trPr>
          <w:trHeight w:val="375"/>
          <w:jc w:val="center"/>
        </w:trPr>
        <w:tc>
          <w:tcPr>
            <w:tcW w:w="300" w:type="dxa"/>
            <w:shd w:val="clear" w:color="auto" w:fill="auto"/>
            <w:noWrap/>
            <w:vAlign w:val="bottom"/>
            <w:hideMark/>
          </w:tcPr>
          <w:p w:rsidR="004C30B4" w:rsidRDefault="00310BF2">
            <w:pPr>
              <w:jc w:val="center"/>
              <w:rPr>
                <w:color w:val="000000"/>
                <w:sz w:val="26"/>
                <w:szCs w:val="26"/>
              </w:rPr>
            </w:pPr>
            <w:r>
              <w:rPr>
                <w:color w:val="000000"/>
                <w:sz w:val="26"/>
                <w:szCs w:val="26"/>
              </w:rPr>
              <w:t>C</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C</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C</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C</w:t>
            </w:r>
          </w:p>
        </w:tc>
        <w:tc>
          <w:tcPr>
            <w:tcW w:w="320" w:type="dxa"/>
            <w:shd w:val="clear" w:color="auto" w:fill="auto"/>
            <w:noWrap/>
            <w:vAlign w:val="bottom"/>
            <w:hideMark/>
          </w:tcPr>
          <w:p w:rsidR="004C30B4" w:rsidRDefault="004C30B4">
            <w:pPr>
              <w:jc w:val="center"/>
              <w:rPr>
                <w:color w:val="000000"/>
                <w:sz w:val="26"/>
                <w:szCs w:val="26"/>
              </w:rPr>
            </w:pPr>
            <w:r>
              <w:rPr>
                <w:color w:val="000000"/>
                <w:sz w:val="26"/>
                <w:szCs w:val="26"/>
              </w:rPr>
              <w:t>D</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A</w:t>
            </w:r>
          </w:p>
        </w:tc>
        <w:tc>
          <w:tcPr>
            <w:tcW w:w="320" w:type="dxa"/>
            <w:shd w:val="clear" w:color="auto" w:fill="auto"/>
            <w:noWrap/>
            <w:vAlign w:val="bottom"/>
            <w:hideMark/>
          </w:tcPr>
          <w:p w:rsidR="004C30B4" w:rsidRDefault="004C30B4">
            <w:pPr>
              <w:jc w:val="center"/>
              <w:rPr>
                <w:color w:val="000000"/>
                <w:sz w:val="26"/>
                <w:szCs w:val="26"/>
              </w:rPr>
            </w:pPr>
            <w:r>
              <w:rPr>
                <w:color w:val="000000"/>
                <w:sz w:val="26"/>
                <w:szCs w:val="26"/>
              </w:rPr>
              <w:t>D</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B</w:t>
            </w:r>
          </w:p>
        </w:tc>
        <w:tc>
          <w:tcPr>
            <w:tcW w:w="300" w:type="dxa"/>
            <w:shd w:val="clear" w:color="auto" w:fill="auto"/>
            <w:noWrap/>
            <w:vAlign w:val="bottom"/>
            <w:hideMark/>
          </w:tcPr>
          <w:p w:rsidR="004C30B4" w:rsidRDefault="004C30B4">
            <w:pPr>
              <w:jc w:val="center"/>
              <w:rPr>
                <w:color w:val="000000"/>
                <w:sz w:val="26"/>
                <w:szCs w:val="26"/>
              </w:rPr>
            </w:pPr>
            <w:r>
              <w:rPr>
                <w:color w:val="000000"/>
                <w:sz w:val="26"/>
                <w:szCs w:val="26"/>
              </w:rPr>
              <w:t>B</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D</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A</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B</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D</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B</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A</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C</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A</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D</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A</w:t>
            </w:r>
          </w:p>
        </w:tc>
        <w:tc>
          <w:tcPr>
            <w:tcW w:w="400" w:type="dxa"/>
            <w:shd w:val="clear" w:color="auto" w:fill="auto"/>
            <w:noWrap/>
            <w:vAlign w:val="bottom"/>
            <w:hideMark/>
          </w:tcPr>
          <w:p w:rsidR="004C30B4" w:rsidRDefault="004C30B4">
            <w:pPr>
              <w:jc w:val="center"/>
              <w:rPr>
                <w:color w:val="000000"/>
                <w:sz w:val="26"/>
                <w:szCs w:val="26"/>
              </w:rPr>
            </w:pPr>
            <w:r>
              <w:rPr>
                <w:color w:val="000000"/>
                <w:sz w:val="26"/>
                <w:szCs w:val="26"/>
              </w:rPr>
              <w:t>C</w:t>
            </w:r>
          </w:p>
        </w:tc>
      </w:tr>
    </w:tbl>
    <w:p w:rsidR="004C30B4" w:rsidRDefault="004C30B4" w:rsidP="004C30B4">
      <w:pPr>
        <w:pStyle w:val="NormalWeb"/>
        <w:shd w:val="clear" w:color="auto" w:fill="FFFFFF"/>
        <w:spacing w:before="0" w:beforeAutospacing="0" w:after="0" w:afterAutospacing="0"/>
        <w:jc w:val="center"/>
        <w:rPr>
          <w:b/>
          <w:sz w:val="26"/>
          <w:szCs w:val="26"/>
        </w:rPr>
      </w:pPr>
    </w:p>
    <w:p w:rsidR="004C30B4" w:rsidRPr="0067504E" w:rsidRDefault="004C30B4" w:rsidP="0051455E">
      <w:pPr>
        <w:pStyle w:val="NormalWeb"/>
        <w:shd w:val="clear" w:color="auto" w:fill="FFFFFF"/>
        <w:spacing w:before="0" w:beforeAutospacing="0" w:after="0" w:afterAutospacing="0"/>
        <w:rPr>
          <w:b/>
          <w:sz w:val="26"/>
          <w:szCs w:val="26"/>
          <w:lang w:val="vi-VN"/>
        </w:rPr>
      </w:pPr>
      <w:r>
        <w:rPr>
          <w:b/>
          <w:sz w:val="26"/>
          <w:szCs w:val="26"/>
          <w:lang w:val="vi-VN"/>
        </w:rPr>
        <w:t>TỰ LUẬN</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47"/>
        <w:gridCol w:w="1134"/>
      </w:tblGrid>
      <w:tr w:rsidR="004C30B4" w:rsidRPr="0067504E" w:rsidTr="004C30B4">
        <w:tc>
          <w:tcPr>
            <w:tcW w:w="959" w:type="dxa"/>
            <w:tcBorders>
              <w:top w:val="single" w:sz="4" w:space="0" w:color="auto"/>
              <w:left w:val="single" w:sz="4" w:space="0" w:color="auto"/>
              <w:bottom w:val="single" w:sz="4" w:space="0" w:color="auto"/>
              <w:right w:val="single" w:sz="4" w:space="0" w:color="auto"/>
            </w:tcBorders>
            <w:shd w:val="clear" w:color="auto" w:fill="auto"/>
          </w:tcPr>
          <w:p w:rsidR="004C30B4" w:rsidRPr="00CB2163" w:rsidRDefault="004C30B4" w:rsidP="00174035">
            <w:pPr>
              <w:jc w:val="center"/>
              <w:rPr>
                <w:b/>
                <w:sz w:val="26"/>
                <w:szCs w:val="26"/>
                <w:lang w:val="vi-VN"/>
              </w:rPr>
            </w:pPr>
            <w:r w:rsidRPr="00CB2163">
              <w:rPr>
                <w:b/>
                <w:sz w:val="26"/>
                <w:szCs w:val="26"/>
                <w:lang w:val="vi-VN"/>
              </w:rPr>
              <w:t>Câu hỏi</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C30B4" w:rsidRPr="00CB2163" w:rsidRDefault="004C30B4" w:rsidP="00174035">
            <w:pPr>
              <w:jc w:val="center"/>
              <w:rPr>
                <w:b/>
                <w:sz w:val="26"/>
                <w:szCs w:val="26"/>
                <w:lang w:val="vi-VN"/>
              </w:rPr>
            </w:pPr>
            <w:r w:rsidRPr="00CB2163">
              <w:rPr>
                <w:b/>
                <w:sz w:val="26"/>
                <w:szCs w:val="26"/>
                <w:lang w:val="vi-VN"/>
              </w:rPr>
              <w:t>Nội dung đáp án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30B4" w:rsidRPr="00CB2163" w:rsidRDefault="004C30B4" w:rsidP="00174035">
            <w:pPr>
              <w:jc w:val="center"/>
              <w:rPr>
                <w:b/>
                <w:sz w:val="26"/>
                <w:szCs w:val="26"/>
                <w:lang w:val="vi-VN"/>
              </w:rPr>
            </w:pPr>
            <w:r w:rsidRPr="00CB2163">
              <w:rPr>
                <w:b/>
                <w:sz w:val="26"/>
                <w:szCs w:val="26"/>
                <w:lang w:val="vi-VN"/>
              </w:rPr>
              <w:t>Thang điểm</w:t>
            </w:r>
          </w:p>
        </w:tc>
      </w:tr>
      <w:tr w:rsidR="004C30B4" w:rsidRPr="0067504E" w:rsidTr="004C30B4">
        <w:trPr>
          <w:trHeight w:val="70"/>
        </w:trPr>
        <w:tc>
          <w:tcPr>
            <w:tcW w:w="959" w:type="dxa"/>
            <w:tcBorders>
              <w:top w:val="single" w:sz="4" w:space="0" w:color="auto"/>
              <w:left w:val="single" w:sz="4" w:space="0" w:color="auto"/>
              <w:bottom w:val="single" w:sz="4" w:space="0" w:color="auto"/>
              <w:right w:val="single" w:sz="4" w:space="0" w:color="auto"/>
            </w:tcBorders>
            <w:shd w:val="clear" w:color="auto" w:fill="auto"/>
          </w:tcPr>
          <w:p w:rsidR="004C30B4" w:rsidRPr="00CB2163" w:rsidRDefault="004C30B4" w:rsidP="00174035">
            <w:pPr>
              <w:jc w:val="center"/>
              <w:rPr>
                <w:b/>
                <w:sz w:val="26"/>
                <w:szCs w:val="26"/>
                <w:lang w:val="vi-VN"/>
              </w:rPr>
            </w:pPr>
          </w:p>
          <w:p w:rsidR="004C30B4" w:rsidRPr="00CB2163" w:rsidRDefault="004C30B4" w:rsidP="00174035">
            <w:pPr>
              <w:jc w:val="center"/>
              <w:rPr>
                <w:b/>
                <w:sz w:val="26"/>
                <w:szCs w:val="26"/>
                <w:lang w:val="vi-VN"/>
              </w:rPr>
            </w:pPr>
          </w:p>
          <w:p w:rsidR="004C30B4" w:rsidRPr="00CB2163" w:rsidRDefault="004C30B4" w:rsidP="00174035">
            <w:pPr>
              <w:jc w:val="center"/>
              <w:rPr>
                <w:b/>
                <w:sz w:val="26"/>
                <w:szCs w:val="26"/>
                <w:lang w:val="vi-VN"/>
              </w:rPr>
            </w:pPr>
            <w:r w:rsidRPr="00CB2163">
              <w:rPr>
                <w:b/>
                <w:sz w:val="26"/>
                <w:szCs w:val="26"/>
                <w:lang w:val="vi-VN"/>
              </w:rPr>
              <w:t>CÂU 1</w:t>
            </w:r>
          </w:p>
        </w:tc>
        <w:tc>
          <w:tcPr>
            <w:tcW w:w="8647" w:type="dxa"/>
            <w:tcBorders>
              <w:top w:val="single" w:sz="4" w:space="0" w:color="auto"/>
              <w:left w:val="single" w:sz="4" w:space="0" w:color="auto"/>
              <w:right w:val="single" w:sz="4" w:space="0" w:color="auto"/>
            </w:tcBorders>
            <w:shd w:val="clear" w:color="auto" w:fill="auto"/>
          </w:tcPr>
          <w:p w:rsidR="004C30B4" w:rsidRPr="00CB2163" w:rsidRDefault="004C30B4" w:rsidP="00174035">
            <w:pPr>
              <w:tabs>
                <w:tab w:val="left" w:pos="739"/>
              </w:tabs>
              <w:spacing w:before="60" w:after="60"/>
              <w:rPr>
                <w:color w:val="000000"/>
                <w:sz w:val="26"/>
                <w:szCs w:val="26"/>
                <w:lang w:val="vi-VN"/>
              </w:rPr>
            </w:pPr>
            <w:r w:rsidRPr="00CB2163">
              <w:rPr>
                <w:color w:val="000000"/>
                <w:sz w:val="26"/>
                <w:szCs w:val="26"/>
                <w:lang w:val="vi-VN"/>
              </w:rPr>
              <w:t>Vì:</w:t>
            </w:r>
          </w:p>
          <w:p w:rsidR="004C30B4" w:rsidRPr="00CB2163" w:rsidRDefault="004C30B4" w:rsidP="00174035">
            <w:pPr>
              <w:pStyle w:val="NormalWeb"/>
              <w:spacing w:before="60" w:beforeAutospacing="0" w:after="60" w:afterAutospacing="0"/>
              <w:ind w:left="48" w:right="48"/>
              <w:jc w:val="both"/>
              <w:rPr>
                <w:color w:val="000000"/>
                <w:sz w:val="26"/>
                <w:szCs w:val="26"/>
                <w:lang w:val="vi-VN"/>
              </w:rPr>
            </w:pPr>
            <w:r w:rsidRPr="00CB2163">
              <w:rPr>
                <w:color w:val="000000"/>
                <w:sz w:val="26"/>
                <w:szCs w:val="26"/>
                <w:lang w:val="vi-VN"/>
              </w:rPr>
              <w:t>   + Chỉ có đi lên chủ nghĩa xã hội thì đất nước mới thực sự độc lập</w:t>
            </w:r>
          </w:p>
          <w:p w:rsidR="004C30B4" w:rsidRPr="00CB2163" w:rsidRDefault="004C30B4" w:rsidP="00174035">
            <w:pPr>
              <w:pStyle w:val="NormalWeb"/>
              <w:spacing w:before="60" w:beforeAutospacing="0" w:after="60" w:afterAutospacing="0"/>
              <w:ind w:left="48" w:right="48"/>
              <w:jc w:val="both"/>
              <w:rPr>
                <w:color w:val="000000"/>
                <w:sz w:val="26"/>
                <w:szCs w:val="26"/>
                <w:lang w:val="vi-VN"/>
              </w:rPr>
            </w:pPr>
            <w:r w:rsidRPr="00CB2163">
              <w:rPr>
                <w:color w:val="000000"/>
                <w:sz w:val="26"/>
                <w:szCs w:val="26"/>
                <w:lang w:val="vi-VN"/>
              </w:rPr>
              <w:t>   + Đi lên chủ nghĩa xã hội mới xóa bỏ được áp bức, bóc lột</w:t>
            </w:r>
          </w:p>
          <w:p w:rsidR="004C30B4" w:rsidRPr="00CB2163" w:rsidRDefault="004C30B4" w:rsidP="00174035">
            <w:pPr>
              <w:pStyle w:val="NormalWeb"/>
              <w:spacing w:before="60" w:beforeAutospacing="0" w:after="60" w:afterAutospacing="0"/>
              <w:ind w:left="48" w:right="48"/>
              <w:jc w:val="both"/>
              <w:rPr>
                <w:color w:val="000000"/>
                <w:sz w:val="26"/>
                <w:szCs w:val="26"/>
                <w:lang w:val="vi-VN"/>
              </w:rPr>
            </w:pPr>
            <w:r w:rsidRPr="00CB2163">
              <w:rPr>
                <w:color w:val="000000"/>
                <w:sz w:val="26"/>
                <w:szCs w:val="26"/>
                <w:lang w:val="vi-VN"/>
              </w:rPr>
              <w:t xml:space="preserve">   + Đi lên chủ nghĩa xã hội mới có cuộc sống ấm no, tự do và hạnh phúc; </w:t>
            </w:r>
          </w:p>
          <w:p w:rsidR="004C30B4" w:rsidRPr="00CB2163" w:rsidRDefault="004C30B4" w:rsidP="00174035">
            <w:pPr>
              <w:pStyle w:val="NormalWeb"/>
              <w:spacing w:before="60" w:beforeAutospacing="0" w:after="60" w:afterAutospacing="0"/>
              <w:ind w:left="48" w:right="48"/>
              <w:jc w:val="both"/>
              <w:rPr>
                <w:color w:val="000000"/>
                <w:sz w:val="26"/>
                <w:szCs w:val="26"/>
                <w:lang w:val="vi-VN"/>
              </w:rPr>
            </w:pPr>
            <w:r>
              <w:rPr>
                <w:color w:val="000000"/>
                <w:sz w:val="26"/>
                <w:szCs w:val="26"/>
              </w:rPr>
              <w:t xml:space="preserve"> </w:t>
            </w:r>
            <w:r w:rsidRPr="00CB2163">
              <w:rPr>
                <w:color w:val="000000"/>
                <w:sz w:val="26"/>
                <w:szCs w:val="26"/>
                <w:lang w:val="vi-VN"/>
              </w:rPr>
              <w:t>+ Đi lên chủ nghĩa xã hội  mọi người mới có điều kiện phát triển toàn diện.</w:t>
            </w:r>
          </w:p>
        </w:tc>
        <w:tc>
          <w:tcPr>
            <w:tcW w:w="1134" w:type="dxa"/>
            <w:tcBorders>
              <w:top w:val="single" w:sz="4" w:space="0" w:color="auto"/>
              <w:left w:val="single" w:sz="4" w:space="0" w:color="auto"/>
              <w:right w:val="single" w:sz="4" w:space="0" w:color="auto"/>
            </w:tcBorders>
            <w:shd w:val="clear" w:color="auto" w:fill="auto"/>
          </w:tcPr>
          <w:p w:rsidR="004C30B4" w:rsidRPr="00CB2163" w:rsidRDefault="004C30B4" w:rsidP="00174035">
            <w:pPr>
              <w:jc w:val="center"/>
              <w:rPr>
                <w:sz w:val="26"/>
                <w:szCs w:val="26"/>
                <w:lang w:val="vi-VN"/>
              </w:rPr>
            </w:pPr>
          </w:p>
          <w:p w:rsidR="004C30B4" w:rsidRPr="00CB2163" w:rsidRDefault="004C30B4" w:rsidP="00174035">
            <w:pPr>
              <w:jc w:val="center"/>
              <w:rPr>
                <w:sz w:val="26"/>
                <w:szCs w:val="26"/>
                <w:lang w:val="vi-VN"/>
              </w:rPr>
            </w:pPr>
          </w:p>
          <w:p w:rsidR="004C30B4" w:rsidRPr="00CB2163" w:rsidRDefault="004C30B4" w:rsidP="00174035">
            <w:pPr>
              <w:jc w:val="center"/>
              <w:rPr>
                <w:b/>
                <w:sz w:val="26"/>
                <w:szCs w:val="26"/>
                <w:lang w:val="vi-VN"/>
              </w:rPr>
            </w:pPr>
            <w:r w:rsidRPr="00CB2163">
              <w:rPr>
                <w:b/>
                <w:sz w:val="26"/>
                <w:szCs w:val="26"/>
                <w:lang w:val="vi-VN"/>
              </w:rPr>
              <w:t xml:space="preserve">1đ </w:t>
            </w:r>
          </w:p>
          <w:p w:rsidR="004C30B4" w:rsidRPr="00CB2163" w:rsidRDefault="004C30B4" w:rsidP="00174035">
            <w:pPr>
              <w:jc w:val="center"/>
              <w:rPr>
                <w:b/>
                <w:sz w:val="26"/>
                <w:szCs w:val="26"/>
                <w:lang w:val="vi-VN"/>
              </w:rPr>
            </w:pPr>
            <w:r w:rsidRPr="00CB2163">
              <w:rPr>
                <w:b/>
                <w:sz w:val="26"/>
                <w:szCs w:val="26"/>
                <w:lang w:val="vi-VN"/>
              </w:rPr>
              <w:t>( mỗi ý 0.25đ)</w:t>
            </w:r>
          </w:p>
        </w:tc>
      </w:tr>
      <w:tr w:rsidR="004C30B4" w:rsidRPr="0067504E" w:rsidTr="004C30B4">
        <w:trPr>
          <w:trHeight w:val="1303"/>
        </w:trPr>
        <w:tc>
          <w:tcPr>
            <w:tcW w:w="959" w:type="dxa"/>
            <w:tcBorders>
              <w:top w:val="single" w:sz="4" w:space="0" w:color="auto"/>
              <w:left w:val="single" w:sz="4" w:space="0" w:color="auto"/>
              <w:bottom w:val="single" w:sz="4" w:space="0" w:color="auto"/>
              <w:right w:val="single" w:sz="4" w:space="0" w:color="auto"/>
            </w:tcBorders>
            <w:shd w:val="clear" w:color="auto" w:fill="auto"/>
          </w:tcPr>
          <w:p w:rsidR="004C30B4" w:rsidRPr="00CB2163" w:rsidRDefault="004C30B4" w:rsidP="00174035">
            <w:pPr>
              <w:jc w:val="center"/>
              <w:rPr>
                <w:b/>
                <w:sz w:val="26"/>
                <w:szCs w:val="26"/>
                <w:lang w:val="vi-VN"/>
              </w:rPr>
            </w:pPr>
            <w:r w:rsidRPr="00CB2163">
              <w:rPr>
                <w:b/>
                <w:sz w:val="26"/>
                <w:szCs w:val="26"/>
                <w:lang w:val="vi-VN"/>
              </w:rPr>
              <w:t>CÂU 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C30B4" w:rsidRPr="00CB2163" w:rsidRDefault="004C30B4" w:rsidP="00174035">
            <w:pPr>
              <w:rPr>
                <w:rFonts w:eastAsia="Calibri"/>
                <w:i/>
                <w:sz w:val="26"/>
                <w:szCs w:val="26"/>
                <w:u w:val="single"/>
                <w:lang w:val="vi-VN"/>
              </w:rPr>
            </w:pPr>
            <w:r w:rsidRPr="00CB2163">
              <w:rPr>
                <w:rFonts w:eastAsia="Calibri"/>
                <w:i/>
                <w:sz w:val="26"/>
                <w:szCs w:val="26"/>
                <w:u w:val="single"/>
                <w:lang w:val="vi-VN"/>
              </w:rPr>
              <w:t>Gợi ý trả lời</w:t>
            </w:r>
          </w:p>
          <w:p w:rsidR="004C30B4" w:rsidRPr="00CB2163" w:rsidRDefault="004C30B4" w:rsidP="00174035">
            <w:pPr>
              <w:spacing w:line="276" w:lineRule="auto"/>
              <w:rPr>
                <w:sz w:val="26"/>
                <w:szCs w:val="26"/>
                <w:lang w:val="vi-VN"/>
              </w:rPr>
            </w:pPr>
            <w:r w:rsidRPr="00CB2163">
              <w:rPr>
                <w:sz w:val="26"/>
                <w:szCs w:val="26"/>
                <w:lang w:val="vi-VN"/>
              </w:rPr>
              <w:t>- Bảo vệ môi trường</w:t>
            </w:r>
          </w:p>
          <w:p w:rsidR="004C30B4" w:rsidRPr="00CB2163" w:rsidRDefault="004C30B4" w:rsidP="00174035">
            <w:pPr>
              <w:spacing w:line="276" w:lineRule="auto"/>
              <w:rPr>
                <w:sz w:val="26"/>
                <w:szCs w:val="26"/>
                <w:lang w:val="vi-VN"/>
              </w:rPr>
            </w:pPr>
            <w:r w:rsidRPr="00CB2163">
              <w:rPr>
                <w:sz w:val="26"/>
                <w:szCs w:val="26"/>
                <w:lang w:val="vi-VN"/>
              </w:rPr>
              <w:t>- Chấp hành luật giao thông</w:t>
            </w:r>
          </w:p>
          <w:p w:rsidR="004C30B4" w:rsidRPr="00CB2163" w:rsidRDefault="004C30B4" w:rsidP="00174035">
            <w:pPr>
              <w:spacing w:line="276" w:lineRule="auto"/>
              <w:rPr>
                <w:sz w:val="26"/>
                <w:szCs w:val="26"/>
                <w:lang w:val="vi-VN"/>
              </w:rPr>
            </w:pPr>
            <w:r w:rsidRPr="00CB2163">
              <w:rPr>
                <w:sz w:val="26"/>
                <w:szCs w:val="26"/>
                <w:lang w:val="vi-VN"/>
              </w:rPr>
              <w:t>- Tránh xa các tệ nạn xã hội</w:t>
            </w:r>
          </w:p>
          <w:p w:rsidR="004C30B4" w:rsidRPr="00CB2163" w:rsidRDefault="004C30B4" w:rsidP="00174035">
            <w:pPr>
              <w:spacing w:line="276" w:lineRule="auto"/>
              <w:rPr>
                <w:sz w:val="26"/>
                <w:szCs w:val="26"/>
                <w:lang w:val="vi-VN"/>
              </w:rPr>
            </w:pPr>
            <w:r w:rsidRPr="00CB2163">
              <w:rPr>
                <w:sz w:val="26"/>
                <w:szCs w:val="26"/>
                <w:lang w:val="vi-VN"/>
              </w:rPr>
              <w:t>- Trau dồi kiến thức và rèn luyện đạo đức thường xuyên</w:t>
            </w:r>
          </w:p>
          <w:p w:rsidR="004C30B4" w:rsidRPr="00CB2163" w:rsidRDefault="004C30B4" w:rsidP="00174035">
            <w:pPr>
              <w:rPr>
                <w:color w:val="000000"/>
                <w:sz w:val="26"/>
                <w:szCs w:val="26"/>
                <w:lang w:val="vi-VN"/>
              </w:rPr>
            </w:pPr>
            <w:r w:rsidRPr="00CB2163">
              <w:rPr>
                <w:color w:val="000000"/>
                <w:sz w:val="26"/>
                <w:szCs w:val="26"/>
                <w:lang w:val="vi-VN"/>
              </w:rPr>
              <w:t>( chấm theo ý học sinh làm bài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30B4" w:rsidRPr="00CB2163" w:rsidRDefault="004C30B4" w:rsidP="00174035">
            <w:pPr>
              <w:jc w:val="center"/>
              <w:rPr>
                <w:b/>
                <w:sz w:val="26"/>
                <w:szCs w:val="26"/>
                <w:lang w:val="vi-VN"/>
              </w:rPr>
            </w:pPr>
            <w:r w:rsidRPr="00CB2163">
              <w:rPr>
                <w:b/>
                <w:sz w:val="26"/>
                <w:szCs w:val="26"/>
                <w:lang w:val="vi-VN"/>
              </w:rPr>
              <w:t xml:space="preserve">1đ </w:t>
            </w:r>
          </w:p>
          <w:p w:rsidR="004C30B4" w:rsidRPr="00CB2163" w:rsidRDefault="004C30B4" w:rsidP="00174035">
            <w:pPr>
              <w:jc w:val="center"/>
              <w:rPr>
                <w:b/>
                <w:sz w:val="26"/>
                <w:szCs w:val="26"/>
                <w:lang w:val="vi-VN"/>
              </w:rPr>
            </w:pPr>
            <w:r w:rsidRPr="00CB2163">
              <w:rPr>
                <w:b/>
                <w:sz w:val="26"/>
                <w:szCs w:val="26"/>
                <w:lang w:val="vi-VN"/>
              </w:rPr>
              <w:t>( mỗi việc làm 0.25đ)</w:t>
            </w:r>
          </w:p>
        </w:tc>
      </w:tr>
      <w:tr w:rsidR="004C30B4" w:rsidRPr="0067504E" w:rsidTr="004C30B4">
        <w:trPr>
          <w:trHeight w:val="558"/>
        </w:trPr>
        <w:tc>
          <w:tcPr>
            <w:tcW w:w="959" w:type="dxa"/>
            <w:tcBorders>
              <w:top w:val="single" w:sz="4" w:space="0" w:color="auto"/>
              <w:left w:val="single" w:sz="4" w:space="0" w:color="auto"/>
              <w:bottom w:val="single" w:sz="4" w:space="0" w:color="auto"/>
              <w:right w:val="single" w:sz="4" w:space="0" w:color="auto"/>
            </w:tcBorders>
            <w:shd w:val="clear" w:color="auto" w:fill="auto"/>
          </w:tcPr>
          <w:p w:rsidR="004C30B4" w:rsidRPr="00CB2163" w:rsidRDefault="004C30B4" w:rsidP="00174035">
            <w:pPr>
              <w:jc w:val="center"/>
              <w:rPr>
                <w:b/>
                <w:sz w:val="26"/>
                <w:szCs w:val="26"/>
                <w:lang w:val="vi-VN"/>
              </w:rPr>
            </w:pPr>
            <w:r w:rsidRPr="00CB2163">
              <w:rPr>
                <w:b/>
                <w:sz w:val="26"/>
                <w:szCs w:val="26"/>
                <w:lang w:val="vi-VN"/>
              </w:rPr>
              <w:t>CÂU 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C30B4" w:rsidRPr="00CB2163" w:rsidRDefault="004C30B4" w:rsidP="00174035">
            <w:pPr>
              <w:pStyle w:val="NormalWeb"/>
              <w:spacing w:before="60" w:beforeAutospacing="0" w:after="60" w:afterAutospacing="0"/>
              <w:ind w:left="48" w:right="48"/>
              <w:jc w:val="both"/>
              <w:rPr>
                <w:color w:val="000000"/>
                <w:sz w:val="26"/>
                <w:szCs w:val="26"/>
                <w:lang w:val="vi-VN"/>
              </w:rPr>
            </w:pPr>
            <w:r w:rsidRPr="00CB2163">
              <w:rPr>
                <w:color w:val="000000"/>
                <w:sz w:val="26"/>
                <w:szCs w:val="26"/>
                <w:lang w:val="vi-VN"/>
              </w:rPr>
              <w:t>   + Là một xã hội dân giàu, nước mạnh, công bằng, dân chủ, văn minh;</w:t>
            </w:r>
          </w:p>
          <w:p w:rsidR="004C30B4" w:rsidRPr="00CB2163" w:rsidRDefault="004C30B4" w:rsidP="00174035">
            <w:pPr>
              <w:pStyle w:val="NormalWeb"/>
              <w:spacing w:before="60" w:beforeAutospacing="0" w:after="60" w:afterAutospacing="0"/>
              <w:ind w:left="48" w:right="48"/>
              <w:jc w:val="both"/>
              <w:rPr>
                <w:color w:val="000000"/>
                <w:sz w:val="26"/>
                <w:szCs w:val="26"/>
                <w:lang w:val="vi-VN"/>
              </w:rPr>
            </w:pPr>
            <w:r w:rsidRPr="00CB2163">
              <w:rPr>
                <w:color w:val="000000"/>
                <w:sz w:val="26"/>
                <w:szCs w:val="26"/>
                <w:lang w:val="vi-VN"/>
              </w:rPr>
              <w:t>   + Do nhân dân làm chủ;</w:t>
            </w:r>
          </w:p>
          <w:p w:rsidR="004C30B4" w:rsidRPr="00CB2163" w:rsidRDefault="004C30B4" w:rsidP="00174035">
            <w:pPr>
              <w:pStyle w:val="NormalWeb"/>
              <w:spacing w:before="60" w:beforeAutospacing="0" w:after="60" w:afterAutospacing="0"/>
              <w:ind w:left="48" w:right="48"/>
              <w:jc w:val="both"/>
              <w:rPr>
                <w:color w:val="000000"/>
                <w:sz w:val="26"/>
                <w:szCs w:val="26"/>
                <w:lang w:val="vi-VN"/>
              </w:rPr>
            </w:pPr>
            <w:r w:rsidRPr="00CB2163">
              <w:rPr>
                <w:color w:val="000000"/>
                <w:sz w:val="26"/>
                <w:szCs w:val="26"/>
                <w:lang w:val="vi-VN"/>
              </w:rPr>
              <w:t>   + Có nền kinh tế phát triển cao, dựa trên lực lượng sản xuất hiện đại và quan hệ sản xuất phù hợp với trình độ phát triển của lực lượng sản xuất;</w:t>
            </w:r>
          </w:p>
          <w:p w:rsidR="004C30B4" w:rsidRPr="004C30B4" w:rsidRDefault="004C30B4" w:rsidP="004C30B4">
            <w:pPr>
              <w:pStyle w:val="NormalWeb"/>
              <w:spacing w:before="60" w:beforeAutospacing="0" w:after="60" w:afterAutospacing="0"/>
              <w:ind w:left="48" w:right="48"/>
              <w:jc w:val="both"/>
              <w:rPr>
                <w:color w:val="000000"/>
                <w:sz w:val="26"/>
                <w:szCs w:val="26"/>
              </w:rPr>
            </w:pPr>
            <w:r w:rsidRPr="00CB2163">
              <w:rPr>
                <w:color w:val="000000"/>
                <w:sz w:val="26"/>
                <w:szCs w:val="26"/>
                <w:lang w:val="vi-VN"/>
              </w:rPr>
              <w:t>   + Có nền văn hóa tiê</w:t>
            </w:r>
            <w:r>
              <w:rPr>
                <w:color w:val="000000"/>
                <w:sz w:val="26"/>
                <w:szCs w:val="26"/>
                <w:lang w:val="vi-VN"/>
              </w:rPr>
              <w:t>n tiến, đậm đà bản sắc dân tộc;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30B4" w:rsidRPr="00CB2163" w:rsidRDefault="004C30B4" w:rsidP="00174035">
            <w:pPr>
              <w:jc w:val="center"/>
              <w:rPr>
                <w:b/>
                <w:sz w:val="26"/>
                <w:szCs w:val="26"/>
                <w:lang w:val="vi-VN"/>
              </w:rPr>
            </w:pPr>
            <w:r w:rsidRPr="00CB2163">
              <w:rPr>
                <w:b/>
                <w:sz w:val="26"/>
                <w:szCs w:val="26"/>
                <w:lang w:val="vi-VN"/>
              </w:rPr>
              <w:t xml:space="preserve">1đ </w:t>
            </w:r>
          </w:p>
          <w:p w:rsidR="004C30B4" w:rsidRPr="00CB2163" w:rsidRDefault="004C30B4" w:rsidP="00174035">
            <w:pPr>
              <w:jc w:val="center"/>
              <w:rPr>
                <w:b/>
                <w:sz w:val="26"/>
                <w:szCs w:val="26"/>
                <w:lang w:val="vi-VN"/>
              </w:rPr>
            </w:pPr>
            <w:r w:rsidRPr="00CB2163">
              <w:rPr>
                <w:b/>
                <w:sz w:val="26"/>
                <w:szCs w:val="26"/>
                <w:lang w:val="vi-VN"/>
              </w:rPr>
              <w:t>( mỗi việc làm 0.25đ)</w:t>
            </w:r>
          </w:p>
        </w:tc>
      </w:tr>
      <w:tr w:rsidR="004C30B4" w:rsidRPr="0067504E" w:rsidTr="004C30B4">
        <w:trPr>
          <w:trHeight w:val="1303"/>
        </w:trPr>
        <w:tc>
          <w:tcPr>
            <w:tcW w:w="959" w:type="dxa"/>
            <w:tcBorders>
              <w:top w:val="single" w:sz="4" w:space="0" w:color="auto"/>
              <w:left w:val="single" w:sz="4" w:space="0" w:color="auto"/>
              <w:bottom w:val="single" w:sz="4" w:space="0" w:color="auto"/>
              <w:right w:val="single" w:sz="4" w:space="0" w:color="auto"/>
            </w:tcBorders>
            <w:shd w:val="clear" w:color="auto" w:fill="auto"/>
          </w:tcPr>
          <w:p w:rsidR="004C30B4" w:rsidRPr="00CB2163" w:rsidRDefault="004C30B4" w:rsidP="00174035">
            <w:pPr>
              <w:jc w:val="center"/>
              <w:rPr>
                <w:b/>
                <w:sz w:val="26"/>
                <w:szCs w:val="26"/>
                <w:lang w:val="vi-VN"/>
              </w:rPr>
            </w:pPr>
            <w:r w:rsidRPr="00CB2163">
              <w:rPr>
                <w:b/>
                <w:sz w:val="26"/>
                <w:szCs w:val="26"/>
                <w:lang w:val="vi-VN"/>
              </w:rPr>
              <w:t>CÂU 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C30B4" w:rsidRPr="00CB2163" w:rsidRDefault="004C30B4" w:rsidP="00174035">
            <w:pPr>
              <w:pStyle w:val="NormalWeb"/>
              <w:spacing w:before="60" w:beforeAutospacing="0" w:after="60" w:afterAutospacing="0"/>
              <w:ind w:right="48"/>
              <w:jc w:val="both"/>
              <w:rPr>
                <w:color w:val="000000"/>
                <w:sz w:val="26"/>
                <w:szCs w:val="26"/>
                <w:lang w:val="vi-VN"/>
              </w:rPr>
            </w:pPr>
            <w:r w:rsidRPr="00CB2163">
              <w:rPr>
                <w:color w:val="000000"/>
                <w:sz w:val="26"/>
                <w:szCs w:val="26"/>
                <w:lang w:val="vi-VN"/>
              </w:rPr>
              <w:t>- Những tàn dư xã hội cũ:</w:t>
            </w:r>
          </w:p>
          <w:p w:rsidR="004C30B4" w:rsidRPr="00CB2163" w:rsidRDefault="004C30B4" w:rsidP="00174035">
            <w:pPr>
              <w:pStyle w:val="NormalWeb"/>
              <w:spacing w:before="60" w:beforeAutospacing="0" w:after="60" w:afterAutospacing="0"/>
              <w:ind w:left="48" w:right="48"/>
              <w:jc w:val="both"/>
              <w:rPr>
                <w:color w:val="000000"/>
                <w:sz w:val="26"/>
                <w:szCs w:val="26"/>
                <w:lang w:val="vi-VN"/>
              </w:rPr>
            </w:pPr>
            <w:r w:rsidRPr="00CB2163">
              <w:rPr>
                <w:color w:val="000000"/>
                <w:sz w:val="26"/>
                <w:szCs w:val="26"/>
                <w:lang w:val="vi-VN"/>
              </w:rPr>
              <w:t>   + Tham nhũng;  Mê tín dị đoan; Tảo hôn</w:t>
            </w:r>
          </w:p>
          <w:p w:rsidR="004C30B4" w:rsidRPr="00CB2163" w:rsidRDefault="004C30B4" w:rsidP="00174035">
            <w:pPr>
              <w:pStyle w:val="NormalWeb"/>
              <w:spacing w:before="60" w:beforeAutospacing="0" w:after="60" w:afterAutospacing="0"/>
              <w:ind w:left="48" w:right="48"/>
              <w:jc w:val="both"/>
              <w:rPr>
                <w:color w:val="000000"/>
                <w:sz w:val="26"/>
                <w:szCs w:val="26"/>
                <w:lang w:val="vi-VN"/>
              </w:rPr>
            </w:pPr>
            <w:r w:rsidRPr="00CB2163">
              <w:rPr>
                <w:color w:val="000000"/>
                <w:sz w:val="26"/>
                <w:szCs w:val="26"/>
                <w:lang w:val="vi-VN"/>
              </w:rPr>
              <w:t>   + Trọng nam, khinh nữ; phân biệt giàu nghèo; Áp bức bóc lộT, kinh tế còn lạc hậu, nhỏ lẻ...</w:t>
            </w:r>
          </w:p>
          <w:p w:rsidR="004C30B4" w:rsidRPr="00CB2163" w:rsidRDefault="004C30B4" w:rsidP="00174035">
            <w:pPr>
              <w:pStyle w:val="NormalWeb"/>
              <w:spacing w:before="60" w:beforeAutospacing="0" w:after="60" w:afterAutospacing="0"/>
              <w:ind w:left="48" w:right="48"/>
              <w:jc w:val="both"/>
              <w:rPr>
                <w:color w:val="000000"/>
                <w:sz w:val="26"/>
                <w:szCs w:val="26"/>
                <w:lang w:val="vi-VN"/>
              </w:rPr>
            </w:pPr>
            <w:r w:rsidRPr="00CB2163">
              <w:rPr>
                <w:color w:val="000000"/>
                <w:sz w:val="26"/>
                <w:szCs w:val="26"/>
                <w:lang w:val="vi-VN"/>
              </w:rPr>
              <w:t>- Cần làm:</w:t>
            </w:r>
          </w:p>
          <w:p w:rsidR="004C30B4" w:rsidRPr="00CB2163" w:rsidRDefault="004C30B4" w:rsidP="00174035">
            <w:pPr>
              <w:pStyle w:val="NormalWeb"/>
              <w:spacing w:before="60" w:beforeAutospacing="0" w:after="60" w:afterAutospacing="0"/>
              <w:ind w:left="48" w:right="48"/>
              <w:jc w:val="both"/>
              <w:rPr>
                <w:color w:val="000000"/>
                <w:sz w:val="26"/>
                <w:szCs w:val="26"/>
                <w:lang w:val="vi-VN"/>
              </w:rPr>
            </w:pPr>
            <w:r w:rsidRPr="00CB2163">
              <w:rPr>
                <w:color w:val="000000"/>
                <w:sz w:val="26"/>
                <w:szCs w:val="26"/>
                <w:lang w:val="vi-VN"/>
              </w:rPr>
              <w:t>   + Luôn ý thức tự giác trong học tập, nâng cao trình độ kiến thức, rèn luyện phẩm chất đạo đức cá nhân.</w:t>
            </w:r>
          </w:p>
          <w:p w:rsidR="004C30B4" w:rsidRPr="00CB2163" w:rsidRDefault="004C30B4" w:rsidP="00174035">
            <w:pPr>
              <w:pStyle w:val="NormalWeb"/>
              <w:spacing w:before="60" w:beforeAutospacing="0" w:after="60" w:afterAutospacing="0"/>
              <w:ind w:left="48" w:right="48"/>
              <w:jc w:val="both"/>
              <w:rPr>
                <w:color w:val="000000"/>
                <w:sz w:val="26"/>
                <w:szCs w:val="26"/>
                <w:lang w:val="vi-VN"/>
              </w:rPr>
            </w:pPr>
            <w:r w:rsidRPr="00CB2163">
              <w:rPr>
                <w:color w:val="000000"/>
                <w:sz w:val="26"/>
                <w:szCs w:val="26"/>
                <w:lang w:val="vi-VN"/>
              </w:rPr>
              <w:t>   + Chấp hành nghiêm chỉnh Hiến pháp và pháp luật của nhà nước, nội quy nhà trường</w:t>
            </w:r>
          </w:p>
          <w:p w:rsidR="004C30B4" w:rsidRDefault="004C30B4" w:rsidP="00174035">
            <w:pPr>
              <w:pStyle w:val="NormalWeb"/>
              <w:spacing w:before="60" w:beforeAutospacing="0" w:after="60" w:afterAutospacing="0"/>
              <w:ind w:left="48" w:right="48"/>
              <w:jc w:val="both"/>
              <w:rPr>
                <w:color w:val="000000"/>
                <w:sz w:val="26"/>
                <w:szCs w:val="26"/>
                <w:lang w:val="vi-VN"/>
              </w:rPr>
            </w:pPr>
            <w:r w:rsidRPr="00CB2163">
              <w:rPr>
                <w:color w:val="000000"/>
                <w:sz w:val="26"/>
                <w:szCs w:val="26"/>
                <w:lang w:val="vi-VN"/>
              </w:rPr>
              <w:t>   + Lên án, tố cáo những hành vi vi phạm pháp luật, nội quy nhà trường.</w:t>
            </w:r>
          </w:p>
          <w:p w:rsidR="004C30B4" w:rsidRPr="00CB2163" w:rsidRDefault="004C30B4" w:rsidP="00174035">
            <w:pPr>
              <w:pStyle w:val="NormalWeb"/>
              <w:spacing w:before="60" w:beforeAutospacing="0" w:after="60" w:afterAutospacing="0"/>
              <w:ind w:left="48" w:right="48"/>
              <w:jc w:val="both"/>
              <w:rPr>
                <w:color w:val="000000"/>
                <w:sz w:val="26"/>
                <w:szCs w:val="26"/>
                <w:lang w:val="vi-VN"/>
              </w:rPr>
            </w:pPr>
            <w:r w:rsidRPr="00CB2163">
              <w:rPr>
                <w:color w:val="000000"/>
                <w:sz w:val="26"/>
                <w:szCs w:val="26"/>
                <w:lang w:val="vi-VN"/>
              </w:rPr>
              <w:t>( chấm theo ý học sinh làm bài )</w:t>
            </w:r>
          </w:p>
          <w:p w:rsidR="004C30B4" w:rsidRPr="00CB2163" w:rsidRDefault="004C30B4" w:rsidP="00174035">
            <w:pPr>
              <w:tabs>
                <w:tab w:val="left" w:pos="939"/>
              </w:tabs>
              <w:rPr>
                <w:rFonts w:eastAsia="Calibri"/>
                <w:sz w:val="26"/>
                <w:szCs w:val="26"/>
                <w:lang w:val="vi-V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30B4" w:rsidRPr="00CB2163" w:rsidRDefault="004C30B4" w:rsidP="00174035">
            <w:pPr>
              <w:jc w:val="center"/>
              <w:rPr>
                <w:b/>
                <w:sz w:val="26"/>
                <w:szCs w:val="26"/>
                <w:lang w:val="vi-VN"/>
              </w:rPr>
            </w:pPr>
            <w:r w:rsidRPr="00CB2163">
              <w:rPr>
                <w:b/>
                <w:sz w:val="26"/>
                <w:szCs w:val="26"/>
                <w:lang w:val="vi-VN"/>
              </w:rPr>
              <w:t xml:space="preserve">2đ </w:t>
            </w:r>
          </w:p>
          <w:p w:rsidR="004C30B4" w:rsidRPr="00CB2163" w:rsidRDefault="004C30B4" w:rsidP="00174035">
            <w:pPr>
              <w:jc w:val="center"/>
              <w:rPr>
                <w:b/>
                <w:sz w:val="26"/>
                <w:szCs w:val="26"/>
                <w:lang w:val="vi-VN"/>
              </w:rPr>
            </w:pPr>
            <w:r w:rsidRPr="00CB2163">
              <w:rPr>
                <w:b/>
                <w:sz w:val="26"/>
                <w:szCs w:val="26"/>
                <w:lang w:val="vi-VN"/>
              </w:rPr>
              <w:t>( mỗi việc làm 0.25đ)</w:t>
            </w:r>
          </w:p>
        </w:tc>
      </w:tr>
    </w:tbl>
    <w:p w:rsidR="004C30B4" w:rsidRPr="0067504E" w:rsidRDefault="004C30B4" w:rsidP="0051455E">
      <w:pPr>
        <w:rPr>
          <w:sz w:val="26"/>
          <w:szCs w:val="26"/>
          <w:lang w:val="vi-VN"/>
        </w:rPr>
      </w:pPr>
    </w:p>
    <w:sectPr w:rsidR="004C30B4" w:rsidRPr="0067504E" w:rsidSect="00B03FB6">
      <w:footerReference w:type="default" r:id="rId7"/>
      <w:pgSz w:w="11907" w:h="16840" w:code="9"/>
      <w:pgMar w:top="567" w:right="567" w:bottom="567" w:left="709"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3B" w:rsidRDefault="00581E3B" w:rsidP="004C30B4">
      <w:r>
        <w:separator/>
      </w:r>
    </w:p>
  </w:endnote>
  <w:endnote w:type="continuationSeparator" w:id="0">
    <w:p w:rsidR="00581E3B" w:rsidRDefault="00581E3B" w:rsidP="004C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A2" w:rsidRPr="008F4704" w:rsidRDefault="00A37F2D" w:rsidP="00123BAE">
    <w:pPr>
      <w:pStyle w:val="Footer"/>
      <w:jc w:val="right"/>
      <w:rPr>
        <w:rStyle w:val="PageNumber"/>
        <w:sz w:val="22"/>
      </w:rPr>
    </w:pPr>
    <w:r w:rsidRPr="008F4704">
      <w:rPr>
        <w:rStyle w:val="PageNumber"/>
        <w:sz w:val="22"/>
      </w:rPr>
      <w:tab/>
      <w:t xml:space="preserve">                     </w:t>
    </w:r>
    <w:r w:rsidRPr="008F4704">
      <w:rPr>
        <w:rStyle w:val="PageNumber"/>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3B" w:rsidRDefault="00581E3B" w:rsidP="004C30B4">
      <w:r>
        <w:separator/>
      </w:r>
    </w:p>
  </w:footnote>
  <w:footnote w:type="continuationSeparator" w:id="0">
    <w:p w:rsidR="00581E3B" w:rsidRDefault="00581E3B" w:rsidP="004C3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B4"/>
    <w:rsid w:val="00310BF2"/>
    <w:rsid w:val="003566D3"/>
    <w:rsid w:val="004C30B4"/>
    <w:rsid w:val="0051455E"/>
    <w:rsid w:val="00581E3B"/>
    <w:rsid w:val="00A37F2D"/>
    <w:rsid w:val="00A4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30B4"/>
    <w:pPr>
      <w:tabs>
        <w:tab w:val="center" w:pos="4320"/>
        <w:tab w:val="right" w:pos="8640"/>
      </w:tabs>
    </w:pPr>
  </w:style>
  <w:style w:type="character" w:customStyle="1" w:styleId="FooterChar">
    <w:name w:val="Footer Char"/>
    <w:basedOn w:val="DefaultParagraphFont"/>
    <w:link w:val="Footer"/>
    <w:uiPriority w:val="99"/>
    <w:rsid w:val="004C30B4"/>
    <w:rPr>
      <w:rFonts w:ascii="Times New Roman" w:eastAsia="Times New Roman" w:hAnsi="Times New Roman" w:cs="Times New Roman"/>
      <w:sz w:val="24"/>
      <w:szCs w:val="24"/>
    </w:rPr>
  </w:style>
  <w:style w:type="character" w:styleId="PageNumber">
    <w:name w:val="page number"/>
    <w:basedOn w:val="DefaultParagraphFont"/>
    <w:uiPriority w:val="99"/>
    <w:rsid w:val="004C30B4"/>
  </w:style>
  <w:style w:type="paragraph" w:styleId="NormalWeb">
    <w:name w:val="Normal (Web)"/>
    <w:basedOn w:val="Normal"/>
    <w:uiPriority w:val="99"/>
    <w:unhideWhenUsed/>
    <w:rsid w:val="004C30B4"/>
    <w:pPr>
      <w:spacing w:before="100" w:beforeAutospacing="1" w:after="100" w:afterAutospacing="1"/>
    </w:pPr>
  </w:style>
  <w:style w:type="paragraph" w:styleId="Header">
    <w:name w:val="header"/>
    <w:basedOn w:val="Normal"/>
    <w:link w:val="HeaderChar"/>
    <w:uiPriority w:val="99"/>
    <w:unhideWhenUsed/>
    <w:rsid w:val="004C30B4"/>
    <w:pPr>
      <w:tabs>
        <w:tab w:val="center" w:pos="4680"/>
        <w:tab w:val="right" w:pos="9360"/>
      </w:tabs>
    </w:pPr>
  </w:style>
  <w:style w:type="character" w:customStyle="1" w:styleId="HeaderChar">
    <w:name w:val="Header Char"/>
    <w:basedOn w:val="DefaultParagraphFont"/>
    <w:link w:val="Header"/>
    <w:uiPriority w:val="99"/>
    <w:rsid w:val="004C30B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30B4"/>
    <w:pPr>
      <w:tabs>
        <w:tab w:val="center" w:pos="4320"/>
        <w:tab w:val="right" w:pos="8640"/>
      </w:tabs>
    </w:pPr>
  </w:style>
  <w:style w:type="character" w:customStyle="1" w:styleId="FooterChar">
    <w:name w:val="Footer Char"/>
    <w:basedOn w:val="DefaultParagraphFont"/>
    <w:link w:val="Footer"/>
    <w:uiPriority w:val="99"/>
    <w:rsid w:val="004C30B4"/>
    <w:rPr>
      <w:rFonts w:ascii="Times New Roman" w:eastAsia="Times New Roman" w:hAnsi="Times New Roman" w:cs="Times New Roman"/>
      <w:sz w:val="24"/>
      <w:szCs w:val="24"/>
    </w:rPr>
  </w:style>
  <w:style w:type="character" w:styleId="PageNumber">
    <w:name w:val="page number"/>
    <w:basedOn w:val="DefaultParagraphFont"/>
    <w:uiPriority w:val="99"/>
    <w:rsid w:val="004C30B4"/>
  </w:style>
  <w:style w:type="paragraph" w:styleId="NormalWeb">
    <w:name w:val="Normal (Web)"/>
    <w:basedOn w:val="Normal"/>
    <w:uiPriority w:val="99"/>
    <w:unhideWhenUsed/>
    <w:rsid w:val="004C30B4"/>
    <w:pPr>
      <w:spacing w:before="100" w:beforeAutospacing="1" w:after="100" w:afterAutospacing="1"/>
    </w:pPr>
  </w:style>
  <w:style w:type="paragraph" w:styleId="Header">
    <w:name w:val="header"/>
    <w:basedOn w:val="Normal"/>
    <w:link w:val="HeaderChar"/>
    <w:uiPriority w:val="99"/>
    <w:unhideWhenUsed/>
    <w:rsid w:val="004C30B4"/>
    <w:pPr>
      <w:tabs>
        <w:tab w:val="center" w:pos="4680"/>
        <w:tab w:val="right" w:pos="9360"/>
      </w:tabs>
    </w:pPr>
  </w:style>
  <w:style w:type="character" w:customStyle="1" w:styleId="HeaderChar">
    <w:name w:val="Header Char"/>
    <w:basedOn w:val="DefaultParagraphFont"/>
    <w:link w:val="Header"/>
    <w:uiPriority w:val="99"/>
    <w:rsid w:val="004C30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6317">
      <w:bodyDiv w:val="1"/>
      <w:marLeft w:val="0"/>
      <w:marRight w:val="0"/>
      <w:marTop w:val="0"/>
      <w:marBottom w:val="0"/>
      <w:divBdr>
        <w:top w:val="none" w:sz="0" w:space="0" w:color="auto"/>
        <w:left w:val="none" w:sz="0" w:space="0" w:color="auto"/>
        <w:bottom w:val="none" w:sz="0" w:space="0" w:color="auto"/>
        <w:right w:val="none" w:sz="0" w:space="0" w:color="auto"/>
      </w:divBdr>
    </w:div>
    <w:div w:id="13074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thanhloc</dc:creator>
  <cp:lastModifiedBy>thanhloc</cp:lastModifiedBy>
  <cp:revision>4</cp:revision>
  <cp:lastPrinted>2021-03-17T09:02:00Z</cp:lastPrinted>
  <dcterms:created xsi:type="dcterms:W3CDTF">2021-03-17T08:43:00Z</dcterms:created>
  <dcterms:modified xsi:type="dcterms:W3CDTF">2021-03-20T06:12:00Z</dcterms:modified>
</cp:coreProperties>
</file>